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8"/>
          <w:szCs w:val="28"/>
        </w:rPr>
        <w:t>四川轻化工大学学生日常消费调查表</w:t>
      </w:r>
    </w:p>
    <w:p>
      <w:pPr>
        <w:widowControl/>
        <w:ind w:left="93"/>
        <w:jc w:val="lef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Style w:val="2"/>
        <w:tblW w:w="0" w:type="auto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27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、每月消费额调查：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□食堂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□校外餐馆＿＿＿＿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□回家吃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□其他＿＿＿＿＿＿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＿＿＿＿元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□否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其他生活花费（交通、服装、学习等）估计平均每月＿＿＿＿元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90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、是否拥有电脑</w:t>
            </w:r>
          </w:p>
        </w:tc>
        <w:tc>
          <w:tcPr>
            <w:tcW w:w="790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□全新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□二手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来源渠道：□自购，价格＿＿＿元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□没有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□较多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□很多。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□亲友提供＿＿％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□自己打工＿＿％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□学校资助（奖、助、勤、贷等）＿＿％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□已完清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□欠费＿＿＿＿元，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学杂费开支的收入来源：□国家助学贷款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□父母提供□亲友支持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□社会捐赠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7、个人身体状况：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□健康  □曾经患过＿＿＿＿＿＿＿＿已治愈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□曾经患过＿＿＿＿，目前仍在治疗，每月治疗花费＿＿＿＿元</w:t>
            </w:r>
          </w:p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保险情况：□未购买任何保险 □购买了“学生平安保险”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56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widowControl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7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□属实    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9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continue"/>
            <w:tcBorders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调查日期：      年     月     日</w:t>
            </w:r>
          </w:p>
        </w:tc>
      </w:tr>
    </w:tbl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本表仅供家庭经济困难学生的认定评议使用，请注意对被调查人的个人信息妥善保管</w:t>
      </w:r>
    </w:p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</w:p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</w:p>
    <w:sectPr>
      <w:pgSz w:w="11906" w:h="16838"/>
      <w:pgMar w:top="1418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CE"/>
    <w:rsid w:val="00173F5A"/>
    <w:rsid w:val="00221543"/>
    <w:rsid w:val="005571CE"/>
    <w:rsid w:val="1278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163</Words>
  <Characters>930</Characters>
  <Lines>7</Lines>
  <Paragraphs>2</Paragraphs>
  <TotalTime>2</TotalTime>
  <ScaleCrop>false</ScaleCrop>
  <LinksUpToDate>false</LinksUpToDate>
  <CharactersWithSpaces>1091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2019-09-26T07:21:00Z</dcterms:created>
  <dc:creator>PC</dc:creator>
  <cp:lastModifiedBy>理工风雨彩虹</cp:lastModifiedBy>
  <dcterms:modified xsi:type="dcterms:W3CDTF">2020-09-22T09:33:04Z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