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1" w:name="_GoBack"/>
      <w:bookmarkEnd w:id="1"/>
    </w:p>
    <w:p>
      <w:pPr>
        <w:snapToGrid w:val="0"/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Hlk40504987"/>
      <w:r>
        <w:rPr>
          <w:rFonts w:ascii="Times New Roman" w:hAnsi="Times New Roman" w:eastAsia="方正小标宋_GBK" w:cs="Times New Roman"/>
          <w:sz w:val="44"/>
          <w:szCs w:val="44"/>
        </w:rPr>
        <w:t>四川省大学生“综合素质A级证书”评分标准表</w:t>
      </w:r>
    </w:p>
    <w:bookmarkEnd w:id="0"/>
    <w:p>
      <w:pPr>
        <w:snapToGrid w:val="0"/>
        <w:spacing w:line="56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11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一、思想政治（20分）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A参加“青马工程” “大学生骨干培训班”等思想政治类培养计划（6分）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3.市级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5.院系级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B思想品德方面有突出事迹，被授予道德模范、抗震救灾、见义勇为、拾金不昧、乐于助人、自强之星等奖励或表彰（6分）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6.获得国际、国家级奖励或表彰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7.获得省部级奖励或表彰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8.获得市级奖励或表彰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9.获得校级奖励或表彰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C“学习强国”学习情况（3分）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10.“学习强国”积分达到8000分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11.“学习强国”积分达到5000分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12.“学习强国”积分达到2000分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D“青年大学习”学习情况（2分）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13.参评当学期每1期“青年大学习”均完成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E思想政治理论课学习情况（3分）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14.平均课程成绩达到95分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15.平均课程成绩达到90分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16.平均课程成绩达到85分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二、社会实践(10分)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F参加社会实践（5分）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17.获得国家级表彰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21.入选“三下乡”社会实践国家级重点团队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22.入选“三下乡”社会实践省级重点团队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23.参加“逐梦计划”社会实践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系统截图（姓名+申请记录）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G参加志愿服务（5分）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G1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24.获得国家级表彰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25.获得省部级表彰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26.获得市级表彰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27.获得校级表彰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G2参加重要项目的志愿服务工作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28.国家级证书或证明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29.省级证书或证明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30.市级证书或证明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G3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31.超过72小时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32.36小时到72小时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firstLine="735" w:firstLineChars="35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三、创新创业（20分）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H参加创新创业竞赛（7分）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H1国家级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35.获得三等奖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H2省级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37.获得二等奖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38.获得三等奖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H3校级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39.获得一等奖及以上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H4国际、国家级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41.获得二等奖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42.获得三等奖或其他奖励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H5省部级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45.获得三等奖或其他奖励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H6市级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47.获得二等奖及以下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H7校级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48.获得一等奖及以上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I自主创业（3分）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49.个人或合伙自主创业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J参与科技创新（10分）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J1获得国家级科技奖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50.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51.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52.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J2获得省部级科技奖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53.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54.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55.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J3项目立项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56.科研项目立项国家级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57.科研项目立项省部级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58.科研项目立项市校级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J4发表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59.发明型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60.实用创新型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61.外观设计型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J5科技成果转化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62.成果转让或孵化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四、专业学习（20分）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K在校期间获得奖学金（4分）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63.获得省部级以上奖学金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64.获得校级一等奖学金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65.获得校级二等及以下奖学金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L发表学术论文或文章（7分）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人文社科类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发表论文（文章）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L1南大核心（CSSCI）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66.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67.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68.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L2北大核心、CSSCI扩展版、国际学术期刊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69.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70.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71.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L3普通刊物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72.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73.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L4国家级官方报纸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74.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75.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L5省级官方报纸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76.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77.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L6国际性学术论文集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78.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79.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80.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L7国内学术论文集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81.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82.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L8国际性核心刊物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83.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84.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85.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val="zh-CN"/>
              </w:rPr>
              <w:t>作者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L9国内核心刊物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86.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87.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88.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L10普通刊物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89.第1作者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L11国际性学术论文集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90.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91.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L12国内学术论文集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92.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第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M获得第二学位（4分）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93.在校期间获得第二专业毕业或学位证书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N参加专业性学科竞赛（5分）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N1国家级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94.获得一等奖及以上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95.获得二等奖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96.获得三等奖或其他奖励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N2省部级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97.获得一等奖及以上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98.获得二等奖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99.获得三等奖或其他奖励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N3市校级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五、成长锻炼（10分）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O参加学生组织并获得良好及以上等次评议（5分）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101.省市级学联主席及以上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102.省市级学联部门工作人员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103.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校级主席团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104.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院系主席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团成员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105.团支书、班长、院级工作部门负责人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106.院校工作部门成员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P获得优秀学生干部或优秀团干部、优秀共产党员、优秀共青团员、优秀毕业生等相关表彰（5分）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107.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108.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获得省部级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110.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六、文体活动（10分）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Q参加文艺类活动（5分）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111.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112.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113.获得市级奖励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114.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一等及以上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R参加体育竞赛类活动（5分）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115.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116.获得省部级奖励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117.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118.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获得校级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一等及以上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spacing w:val="-1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七、技能特长(10分)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S获得国家级职业资格（技能）证书（4分）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S1国家级职业资格证书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119.中高级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120.初级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S2国家级职业技能等级证书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121.中高级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122.初级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S3全国计算机技术与软件专业技术资格（水平）证书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123.中高级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124.初级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T获得全国计算机等级考试证书（2分）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125.三级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126.二级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U获得语言类等级考试（认证考试）证书（4分）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U1普通话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127.一甲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128.一乙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129.二甲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U2全国大学专业外语八级统考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130.合格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U3全国大学专业外语四级统考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131.合格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U4全国大学英语六级统考（非英语专业)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132.合格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U5全国大学英语四级统考（非英语专业)/全国大学英语三级统考（只针对非英语专业专科)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133.合格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U6托福、雅思统考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134.合格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U7小语种考试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2.所得奖项及经历须是大学期间获得；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；博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6.志愿服务时长取“志愿四川”平台和第二课堂成绩单中最高时长，不叠加计算；其余志愿服务时长不予认定；明年将统一认定“志愿四川”平台志愿服务时长；</w:t>
      </w: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.本科生及研究生在7个类别中满足4个类别取得计分且总分数达到24分（含24分）以上则可申请参评“综合素质A级证书”，专科生在7个类别中满足4个类别取得计分且总分数达到18分（含18分）以上则可申请参评“综合素质A级证书”；</w:t>
      </w:r>
    </w:p>
    <w:p>
      <w:r>
        <w:rPr>
          <w:rFonts w:ascii="Times New Roman" w:hAnsi="Times New Roman" w:eastAsia="仿宋_GB2312" w:cs="Times New Roman"/>
          <w:sz w:val="28"/>
          <w:szCs w:val="28"/>
        </w:rPr>
        <w:t>8.本评分最终解释权属团省委学校部、省学联秘书处。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6600" w:firstLineChars="2750"/>
      <w:rPr>
        <w:rStyle w:val="13"/>
        <w:rFonts w:ascii="Times New Roman" w:hAnsi="Times New Roman" w:cs="Times New Roman"/>
        <w:sz w:val="24"/>
        <w:szCs w:val="24"/>
      </w:rPr>
    </w:pPr>
    <w:sdt>
      <w:sdtPr>
        <w:rPr>
          <w:rStyle w:val="13"/>
          <w:rFonts w:ascii="Times New Roman" w:hAnsi="Times New Roman" w:cs="Times New Roman"/>
          <w:sz w:val="24"/>
          <w:szCs w:val="24"/>
        </w:rPr>
        <w:id w:val="152581747"/>
        <w:docPartObj>
          <w:docPartGallery w:val="AutoText"/>
        </w:docPartObj>
      </w:sdtPr>
      <w:sdtEndPr>
        <w:rPr>
          <w:rStyle w:val="13"/>
          <w:rFonts w:ascii="Times New Roman" w:hAnsi="Times New Roman" w:cs="Times New Roman"/>
          <w:sz w:val="24"/>
          <w:szCs w:val="24"/>
        </w:rPr>
      </w:sdtEndPr>
      <w:sdtContent>
        <w:r>
          <w:rPr>
            <w:rStyle w:val="13"/>
            <w:rFonts w:ascii="Times New Roman" w:hAnsi="Times New Roman" w:cs="Times New Roman"/>
            <w:sz w:val="24"/>
            <w:szCs w:val="24"/>
          </w:rPr>
          <w:t xml:space="preserve">— </w:t>
        </w:r>
        <w:r>
          <w:rPr>
            <w:rStyle w:val="13"/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13"/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Style w:val="13"/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13"/>
            <w:rFonts w:ascii="Times New Roman" w:hAnsi="Times New Roman" w:cs="Times New Roman"/>
            <w:sz w:val="24"/>
            <w:szCs w:val="24"/>
          </w:rPr>
          <w:t>1</w:t>
        </w:r>
        <w:r>
          <w:rPr>
            <w:rStyle w:val="13"/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Style w:val="13"/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  <w:r>
      <w:rPr>
        <w:rStyle w:val="13"/>
        <w:rFonts w:ascii="Times New Roman" w:hAnsi="Times New Roman" w:cs="Times New Roman"/>
        <w:sz w:val="24"/>
        <w:szCs w:val="24"/>
      </w:rPr>
      <w:t xml:space="preserve">  </w: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4"/>
    <w:rsid w:val="00066692"/>
    <w:rsid w:val="000936B7"/>
    <w:rsid w:val="000A672B"/>
    <w:rsid w:val="00217F90"/>
    <w:rsid w:val="00236F76"/>
    <w:rsid w:val="00376C2A"/>
    <w:rsid w:val="00527C64"/>
    <w:rsid w:val="00784EE4"/>
    <w:rsid w:val="00BE4E19"/>
    <w:rsid w:val="00FA7B62"/>
    <w:rsid w:val="38E0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ind w:firstLine="200" w:firstLineChars="20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unhideWhenUsed/>
    <w:uiPriority w:val="99"/>
    <w:pPr>
      <w:jc w:val="left"/>
    </w:pPr>
    <w:rPr>
      <w:rFonts w:ascii="Times New Roman" w:hAnsi="Times New Roman"/>
    </w:rPr>
  </w:style>
  <w:style w:type="paragraph" w:styleId="5">
    <w:name w:val="Balloon Text"/>
    <w:basedOn w:val="1"/>
    <w:link w:val="24"/>
    <w:unhideWhenUsed/>
    <w:qFormat/>
    <w:uiPriority w:val="0"/>
    <w:pPr>
      <w:ind w:firstLine="200" w:firstLineChars="200"/>
      <w:jc w:val="left"/>
    </w:pPr>
    <w:rPr>
      <w:rFonts w:eastAsia="宋体"/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eastAsia="宋体"/>
      <w:sz w:val="18"/>
      <w:szCs w:val="18"/>
    </w:rPr>
  </w:style>
  <w:style w:type="paragraph" w:styleId="8">
    <w:name w:val="Subtitle"/>
    <w:basedOn w:val="1"/>
    <w:next w:val="1"/>
    <w:link w:val="19"/>
    <w:qFormat/>
    <w:uiPriority w:val="11"/>
    <w:pPr>
      <w:spacing w:before="240" w:after="60" w:line="360" w:lineRule="auto"/>
      <w:ind w:firstLine="200" w:firstLineChars="200"/>
      <w:jc w:val="center"/>
      <w:outlineLvl w:val="1"/>
    </w:pPr>
    <w:rPr>
      <w:rFonts w:eastAsia="宋体"/>
      <w:b/>
      <w:bCs/>
      <w:kern w:val="28"/>
      <w:szCs w:val="32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 w:line="360" w:lineRule="auto"/>
      <w:ind w:firstLine="200" w:firstLineChars="200"/>
      <w:jc w:val="left"/>
      <w:outlineLvl w:val="0"/>
    </w:pPr>
    <w:rPr>
      <w:rFonts w:eastAsia="黑体" w:asciiTheme="majorHAnsi" w:hAnsiTheme="majorHAnsi" w:cstheme="majorBidi"/>
      <w:b/>
      <w:bCs/>
      <w:szCs w:val="32"/>
    </w:rPr>
  </w:style>
  <w:style w:type="paragraph" w:styleId="10">
    <w:name w:val="annotation subject"/>
    <w:basedOn w:val="4"/>
    <w:next w:val="4"/>
    <w:link w:val="26"/>
    <w:unhideWhenUsed/>
    <w:qFormat/>
    <w:uiPriority w:val="99"/>
    <w:rPr>
      <w:b/>
      <w:bCs/>
    </w:rPr>
  </w:style>
  <w:style w:type="character" w:styleId="13">
    <w:name w:val="page number"/>
    <w:basedOn w:val="12"/>
    <w:semiHidden/>
    <w:unhideWhenUsed/>
    <w:uiPriority w:val="99"/>
  </w:style>
  <w:style w:type="character" w:styleId="14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unhideWhenUsed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7">
    <w:name w:val="标题 2 字符"/>
    <w:basedOn w:val="12"/>
    <w:link w:val="3"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18">
    <w:name w:val="标题 字符"/>
    <w:basedOn w:val="12"/>
    <w:link w:val="9"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19">
    <w:name w:val="副标题 字符"/>
    <w:basedOn w:val="12"/>
    <w:link w:val="8"/>
    <w:uiPriority w:val="11"/>
    <w:rPr>
      <w:rFonts w:eastAsia="宋体"/>
      <w:b/>
      <w:bCs/>
      <w:kern w:val="28"/>
      <w:szCs w:val="32"/>
    </w:rPr>
  </w:style>
  <w:style w:type="paragraph" w:styleId="20">
    <w:name w:val="List Paragraph"/>
    <w:basedOn w:val="1"/>
    <w:qFormat/>
    <w:uiPriority w:val="99"/>
    <w:pPr>
      <w:spacing w:line="360" w:lineRule="auto"/>
      <w:ind w:firstLine="420" w:firstLineChars="200"/>
      <w:jc w:val="left"/>
    </w:pPr>
    <w:rPr>
      <w:rFonts w:eastAsia="宋体"/>
      <w:sz w:val="24"/>
      <w:szCs w:val="22"/>
    </w:rPr>
  </w:style>
  <w:style w:type="character" w:customStyle="1" w:styleId="21">
    <w:name w:val="页眉 字符"/>
    <w:basedOn w:val="12"/>
    <w:link w:val="7"/>
    <w:qFormat/>
    <w:uiPriority w:val="0"/>
    <w:rPr>
      <w:rFonts w:eastAsia="宋体"/>
      <w:sz w:val="18"/>
      <w:szCs w:val="18"/>
    </w:rPr>
  </w:style>
  <w:style w:type="character" w:customStyle="1" w:styleId="22">
    <w:name w:val="页脚 字符"/>
    <w:basedOn w:val="12"/>
    <w:link w:val="6"/>
    <w:qFormat/>
    <w:uiPriority w:val="99"/>
    <w:rPr>
      <w:rFonts w:eastAsia="宋体"/>
      <w:sz w:val="18"/>
      <w:szCs w:val="18"/>
    </w:rPr>
  </w:style>
  <w:style w:type="character" w:customStyle="1" w:styleId="23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24">
    <w:name w:val="批注框文本 字符"/>
    <w:basedOn w:val="12"/>
    <w:link w:val="5"/>
    <w:qFormat/>
    <w:uiPriority w:val="0"/>
    <w:rPr>
      <w:rFonts w:eastAsia="宋体"/>
      <w:sz w:val="18"/>
      <w:szCs w:val="18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黑体"/>
    </w:rPr>
  </w:style>
  <w:style w:type="character" w:customStyle="1" w:styleId="26">
    <w:name w:val="批注主题 字符"/>
    <w:link w:val="10"/>
    <w:qFormat/>
    <w:uiPriority w:val="99"/>
    <w:rPr>
      <w:rFonts w:ascii="Times New Roman" w:hAnsi="Times New Roman"/>
      <w:b/>
      <w:bCs/>
    </w:rPr>
  </w:style>
  <w:style w:type="character" w:customStyle="1" w:styleId="27">
    <w:name w:val="批注主题 Char1"/>
    <w:basedOn w:val="2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8">
    <w:name w:val="批注文字 Char1"/>
    <w:basedOn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批注文字 字符"/>
    <w:link w:val="4"/>
    <w:qFormat/>
    <w:uiPriority w:val="99"/>
    <w:rPr>
      <w:rFonts w:ascii="Times New Roman" w:hAnsi="Times New Roman"/>
    </w:rPr>
  </w:style>
  <w:style w:type="character" w:customStyle="1" w:styleId="30">
    <w:name w:val="批注框文本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批注文字 字符1"/>
    <w:basedOn w:val="12"/>
    <w:semiHidden/>
    <w:qFormat/>
    <w:uiPriority w:val="99"/>
  </w:style>
  <w:style w:type="character" w:customStyle="1" w:styleId="32">
    <w:name w:val="批注文字 Char2"/>
    <w:basedOn w:val="1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批注主题 字符1"/>
    <w:basedOn w:val="31"/>
    <w:semiHidden/>
    <w:qFormat/>
    <w:uiPriority w:val="99"/>
    <w:rPr>
      <w:b/>
      <w:bCs/>
    </w:rPr>
  </w:style>
  <w:style w:type="character" w:customStyle="1" w:styleId="34">
    <w:name w:val="批注主题 Char2"/>
    <w:basedOn w:val="32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35">
    <w:name w:val="页脚 Char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801</Words>
  <Characters>4568</Characters>
  <Lines>38</Lines>
  <Paragraphs>10</Paragraphs>
  <TotalTime>12</TotalTime>
  <ScaleCrop>false</ScaleCrop>
  <LinksUpToDate>false</LinksUpToDate>
  <CharactersWithSpaces>5359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2020-05-18T12:39:00Z</dcterms:created>
  <dc:creator>Microsoft Office User</dc:creator>
  <cp:lastModifiedBy>理工风雨彩虹</cp:lastModifiedBy>
  <dcterms:modified xsi:type="dcterms:W3CDTF">2020-11-13T07:11:48Z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